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AE72" w14:textId="2BFCF51D" w:rsidR="00B23CCD" w:rsidRDefault="00C11301" w:rsidP="00B23CCD">
      <w:pPr>
        <w:jc w:val="center"/>
        <w:rPr>
          <w:rFonts w:cs="Times New Roman"/>
          <w:b/>
          <w:bCs/>
          <w:sz w:val="32"/>
          <w:szCs w:val="32"/>
        </w:rPr>
      </w:pPr>
      <w:r>
        <w:rPr>
          <w:rFonts w:cs="Times New Roman"/>
          <w:b/>
          <w:bCs/>
          <w:sz w:val="32"/>
          <w:szCs w:val="32"/>
        </w:rPr>
        <w:t>PAYROLL ADMINISTRATOR</w:t>
      </w:r>
    </w:p>
    <w:p w14:paraId="0DAD3C3D" w14:textId="142AB06B" w:rsidR="00EA5DC8" w:rsidRPr="00653CB2" w:rsidRDefault="00EA5DC8" w:rsidP="005975F0">
      <w:pPr>
        <w:pStyle w:val="NoSpacing"/>
        <w:jc w:val="both"/>
        <w:rPr>
          <w:sz w:val="18"/>
          <w:szCs w:val="18"/>
        </w:rPr>
      </w:pPr>
      <w:r w:rsidRPr="00653CB2">
        <w:rPr>
          <w:sz w:val="18"/>
          <w:szCs w:val="18"/>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 or her department.</w:t>
      </w:r>
    </w:p>
    <w:p w14:paraId="42C5F685" w14:textId="77777777" w:rsidR="00653CB2" w:rsidRDefault="00653CB2" w:rsidP="00EA5DC8">
      <w:pPr>
        <w:rPr>
          <w:rFonts w:cstheme="minorHAnsi"/>
          <w:b/>
        </w:rPr>
      </w:pPr>
    </w:p>
    <w:p w14:paraId="49ECB17F" w14:textId="1C8B2459" w:rsidR="00EA5DC8" w:rsidRDefault="00EA5DC8" w:rsidP="005975F0">
      <w:pPr>
        <w:pStyle w:val="NoSpacing"/>
        <w:jc w:val="both"/>
      </w:pPr>
      <w:r w:rsidRPr="00613D07">
        <w:rPr>
          <w:b/>
        </w:rPr>
        <w:t xml:space="preserve">JOB SUMMARY: </w:t>
      </w:r>
      <w:r w:rsidR="00653CB2">
        <w:rPr>
          <w:b/>
        </w:rPr>
        <w:t xml:space="preserve"> </w:t>
      </w:r>
      <w:r w:rsidR="00653CB2">
        <w:t xml:space="preserve">Responsible for bi-weekly payroll processing; posting payroll expenses to general ledger; </w:t>
      </w:r>
      <w:r w:rsidR="00115D9E">
        <w:t xml:space="preserve">process </w:t>
      </w:r>
      <w:r w:rsidR="008233E0">
        <w:t xml:space="preserve">voluntary employee benefits contributions: </w:t>
      </w:r>
      <w:r w:rsidR="00115D9E">
        <w:t>retirement account deposits</w:t>
      </w:r>
      <w:r w:rsidR="00BE6268">
        <w:t xml:space="preserve"> and employer match</w:t>
      </w:r>
      <w:r w:rsidR="008233E0">
        <w:t>,</w:t>
      </w:r>
      <w:r w:rsidR="00A56866">
        <w:t xml:space="preserve"> flexible</w:t>
      </w:r>
      <w:r w:rsidR="008233E0">
        <w:t xml:space="preserve"> savings account</w:t>
      </w:r>
      <w:r w:rsidR="00A56866">
        <w:t>s</w:t>
      </w:r>
      <w:r w:rsidR="008233E0">
        <w:t>, supplemental insurance</w:t>
      </w:r>
      <w:r w:rsidR="00BE6268">
        <w:t>.</w:t>
      </w:r>
      <w:r w:rsidR="002B48B9">
        <w:t xml:space="preserve"> </w:t>
      </w:r>
      <w:r w:rsidR="00BE6268">
        <w:t>P</w:t>
      </w:r>
      <w:r w:rsidR="002B48B9">
        <w:t xml:space="preserve">artner with HR on reconciliation of benefits statements and </w:t>
      </w:r>
      <w:r w:rsidR="00780262">
        <w:t xml:space="preserve">enrollment status. Serve as resource to managers and employees regarding </w:t>
      </w:r>
      <w:r w:rsidR="00684E06">
        <w:t>payroll</w:t>
      </w:r>
      <w:r w:rsidR="0025709B">
        <w:t>:</w:t>
      </w:r>
      <w:r w:rsidR="00684E06">
        <w:t xml:space="preserve"> time off and  timekeeping discrepancies, payroll errors.</w:t>
      </w:r>
      <w:r w:rsidR="005975F0">
        <w:t xml:space="preserve"> Works closely with HR to ensure leave tracking, policies and pay practices are complaint with OFLA, FMLA when applicable </w:t>
      </w:r>
      <w:r w:rsidR="008B3A2C">
        <w:t xml:space="preserve">. </w:t>
      </w:r>
      <w:r w:rsidR="0002403B">
        <w:t xml:space="preserve"> </w:t>
      </w:r>
      <w:r w:rsidR="008B3A2C">
        <w:t>E</w:t>
      </w:r>
      <w:r w:rsidR="0002403B">
        <w:t xml:space="preserve">nsure </w:t>
      </w:r>
      <w:r w:rsidR="00476467">
        <w:t>unemployment</w:t>
      </w:r>
      <w:r w:rsidR="008B3A2C">
        <w:t xml:space="preserve"> claims inquiries</w:t>
      </w:r>
      <w:r w:rsidR="00476467">
        <w:t xml:space="preserve"> and workers compensation claims are </w:t>
      </w:r>
      <w:r w:rsidR="00124FE9">
        <w:t>processed correctly.</w:t>
      </w:r>
      <w:r w:rsidR="000630E0">
        <w:t xml:space="preserve"> Process third party verification of employment request. Maintain accurate documentation and payroll deductions for court ordered garnishments.</w:t>
      </w:r>
    </w:p>
    <w:p w14:paraId="5710B546" w14:textId="77777777" w:rsidR="00476467" w:rsidRPr="00653CB2" w:rsidRDefault="00476467" w:rsidP="00476467">
      <w:pPr>
        <w:pStyle w:val="NoSpacing"/>
      </w:pPr>
    </w:p>
    <w:p w14:paraId="18623DF7" w14:textId="7DAAAF39" w:rsidR="00EA5DC8" w:rsidRPr="00613D07" w:rsidRDefault="00EA5DC8" w:rsidP="00EA5DC8">
      <w:pPr>
        <w:rPr>
          <w:rFonts w:cstheme="minorHAnsi"/>
        </w:rPr>
      </w:pPr>
      <w:r w:rsidRPr="00613D07">
        <w:rPr>
          <w:rFonts w:cstheme="minorHAnsi"/>
          <w:b/>
        </w:rPr>
        <w:t xml:space="preserve">SUPERVISED BY: </w:t>
      </w:r>
      <w:r w:rsidR="0058105E">
        <w:rPr>
          <w:rFonts w:cstheme="minorHAnsi"/>
          <w:b/>
        </w:rPr>
        <w:t>Finance Director</w:t>
      </w:r>
    </w:p>
    <w:p w14:paraId="0BEFE4A1" w14:textId="2A7C11DA" w:rsidR="00EA5DC8" w:rsidRPr="00613D07" w:rsidRDefault="00EA5DC8" w:rsidP="00EA5DC8">
      <w:pPr>
        <w:rPr>
          <w:rFonts w:cstheme="minorHAnsi"/>
        </w:rPr>
      </w:pPr>
      <w:r w:rsidRPr="00613D07">
        <w:rPr>
          <w:rFonts w:cstheme="minorHAnsi"/>
          <w:b/>
        </w:rPr>
        <w:t>STATUS:</w:t>
      </w:r>
      <w:r w:rsidRPr="00613D07">
        <w:rPr>
          <w:rFonts w:cstheme="minorHAnsi"/>
        </w:rPr>
        <w:t xml:space="preserve"> This position non-exempt, full time</w:t>
      </w:r>
      <w:r w:rsidRPr="00613D07">
        <w:rPr>
          <w:rFonts w:cstheme="minorHAnsi"/>
        </w:rPr>
        <w:tab/>
      </w:r>
    </w:p>
    <w:p w14:paraId="034B809A" w14:textId="0F5EE306" w:rsidR="00EA5DC8" w:rsidRPr="00613D07" w:rsidRDefault="00EA5DC8" w:rsidP="00EA5DC8">
      <w:pPr>
        <w:pStyle w:val="NoSpacing"/>
        <w:rPr>
          <w:rFonts w:cstheme="minorHAnsi"/>
        </w:rPr>
      </w:pPr>
      <w:r w:rsidRPr="00613D07">
        <w:rPr>
          <w:rFonts w:cstheme="minorHAnsi"/>
          <w:b/>
        </w:rPr>
        <w:t xml:space="preserve">Supervision Exercised: </w:t>
      </w:r>
      <w:r w:rsidRPr="00613D07">
        <w:rPr>
          <w:rFonts w:cstheme="minorHAnsi"/>
        </w:rPr>
        <w:t>None</w:t>
      </w:r>
      <w:r w:rsidRPr="00613D07">
        <w:rPr>
          <w:rFonts w:cstheme="minorHAnsi"/>
        </w:rPr>
        <w:tab/>
      </w:r>
      <w:r w:rsidRPr="00613D07">
        <w:rPr>
          <w:rFonts w:cstheme="minorHAnsi"/>
        </w:rPr>
        <w:tab/>
      </w:r>
      <w:r w:rsidRPr="00613D07">
        <w:rPr>
          <w:rFonts w:cstheme="minorHAnsi"/>
        </w:rPr>
        <w:tab/>
      </w:r>
    </w:p>
    <w:p w14:paraId="086EE50E" w14:textId="40DF2CA8" w:rsidR="00C21E0B" w:rsidRDefault="00EA5DC8" w:rsidP="00C21E0B">
      <w:pPr>
        <w:spacing w:before="100" w:beforeAutospacing="1" w:after="100" w:afterAutospacing="1" w:line="240" w:lineRule="auto"/>
        <w:rPr>
          <w:rFonts w:eastAsia="Times New Roman" w:cstheme="minorHAnsi"/>
          <w:color w:val="333333"/>
        </w:rPr>
      </w:pPr>
      <w:r w:rsidRPr="00C21E0B">
        <w:rPr>
          <w:rFonts w:cstheme="minorHAnsi"/>
          <w:b/>
        </w:rPr>
        <w:t>Essential Functions</w:t>
      </w:r>
      <w:r w:rsidR="00073717" w:rsidRPr="00C21E0B">
        <w:rPr>
          <w:rFonts w:cstheme="minorHAnsi"/>
        </w:rPr>
        <w:t>:</w:t>
      </w:r>
      <w:r w:rsidR="00C21E0B" w:rsidRPr="00C21E0B">
        <w:rPr>
          <w:rFonts w:eastAsia="Times New Roman" w:cstheme="minorHAnsi"/>
          <w:color w:val="333333"/>
        </w:rPr>
        <w:t xml:space="preserve"> </w:t>
      </w:r>
    </w:p>
    <w:p w14:paraId="2B9D0B81" w14:textId="77777777" w:rsidR="005975F0" w:rsidRDefault="005975F0" w:rsidP="005975F0">
      <w:pPr>
        <w:pStyle w:val="ListParagraph"/>
        <w:numPr>
          <w:ilvl w:val="0"/>
          <w:numId w:val="21"/>
        </w:numPr>
        <w:spacing w:before="100" w:beforeAutospacing="1" w:after="100" w:afterAutospacing="1" w:line="240" w:lineRule="auto"/>
        <w:jc w:val="both"/>
        <w:rPr>
          <w:rFonts w:eastAsia="Times New Roman" w:cstheme="minorHAnsi"/>
          <w:color w:val="333333"/>
        </w:rPr>
      </w:pPr>
      <w:r>
        <w:rPr>
          <w:rFonts w:eastAsia="Times New Roman" w:cstheme="minorHAnsi"/>
          <w:color w:val="333333"/>
        </w:rPr>
        <w:t>Maintains highest level of confidentiality with regards to employee compensation and organizational finances</w:t>
      </w:r>
    </w:p>
    <w:p w14:paraId="48E486CB" w14:textId="234FA44D" w:rsidR="00C21E0B" w:rsidRPr="00C21E0B" w:rsidRDefault="00C21E0B" w:rsidP="005975F0">
      <w:pPr>
        <w:pStyle w:val="ListParagraph"/>
        <w:numPr>
          <w:ilvl w:val="0"/>
          <w:numId w:val="21"/>
        </w:numPr>
        <w:spacing w:before="100" w:beforeAutospacing="1" w:after="100" w:afterAutospacing="1" w:line="240" w:lineRule="auto"/>
        <w:jc w:val="both"/>
        <w:rPr>
          <w:rFonts w:eastAsia="Times New Roman" w:cstheme="minorHAnsi"/>
          <w:color w:val="333333"/>
        </w:rPr>
      </w:pPr>
      <w:r w:rsidRPr="00C21E0B">
        <w:rPr>
          <w:rFonts w:eastAsia="Times New Roman" w:cstheme="minorHAnsi"/>
          <w:color w:val="333333"/>
        </w:rPr>
        <w:t>Responsible for the preparation and processing of biweekly payroll; review and ensure accuracy of approved timesheets; track and deduct all garnishments and other special payroll deductions</w:t>
      </w:r>
    </w:p>
    <w:p w14:paraId="0213E6B4" w14:textId="77777777" w:rsidR="00C21E0B" w:rsidRPr="00FF4CCE" w:rsidRDefault="00C21E0B" w:rsidP="005975F0">
      <w:pPr>
        <w:pStyle w:val="ListParagraph"/>
        <w:numPr>
          <w:ilvl w:val="0"/>
          <w:numId w:val="21"/>
        </w:numPr>
        <w:spacing w:before="100" w:beforeAutospacing="1" w:after="100" w:afterAutospacing="1" w:line="240" w:lineRule="auto"/>
        <w:jc w:val="both"/>
        <w:rPr>
          <w:rFonts w:eastAsia="Times New Roman" w:cstheme="minorHAnsi"/>
          <w:color w:val="333333"/>
        </w:rPr>
      </w:pPr>
      <w:r w:rsidRPr="00FF4CCE">
        <w:rPr>
          <w:rFonts w:eastAsia="Times New Roman" w:cstheme="minorHAnsi"/>
          <w:color w:val="333333"/>
        </w:rPr>
        <w:t>Responsible for the coordination efforts between payroll, human resources, finance and other departments to ensure proper reporting, and maintenance of employee data (including preparation/distribution of detailed reports, e.g. personnel expenses by cost center work, overtime, leave balances, head count, and retirement contribution reports)</w:t>
      </w:r>
    </w:p>
    <w:p w14:paraId="50862968" w14:textId="64447B6B" w:rsidR="00C21E0B" w:rsidRPr="00FF4CCE" w:rsidRDefault="00C21E0B" w:rsidP="005975F0">
      <w:pPr>
        <w:pStyle w:val="ListParagraph"/>
        <w:numPr>
          <w:ilvl w:val="0"/>
          <w:numId w:val="21"/>
        </w:numPr>
        <w:spacing w:before="100" w:beforeAutospacing="1" w:after="100" w:afterAutospacing="1" w:line="240" w:lineRule="auto"/>
        <w:jc w:val="both"/>
        <w:rPr>
          <w:rFonts w:eastAsia="Times New Roman" w:cstheme="minorHAnsi"/>
          <w:color w:val="333333"/>
        </w:rPr>
      </w:pPr>
      <w:r w:rsidRPr="00FF4CCE">
        <w:rPr>
          <w:rFonts w:eastAsia="Times New Roman" w:cstheme="minorHAnsi"/>
          <w:color w:val="333333"/>
        </w:rPr>
        <w:t xml:space="preserve">Handle the administration of the electronic timekeeping system. Setup each employee, </w:t>
      </w:r>
      <w:r w:rsidR="00AD0971">
        <w:rPr>
          <w:rFonts w:eastAsia="Times New Roman" w:cstheme="minorHAnsi"/>
          <w:color w:val="333333"/>
        </w:rPr>
        <w:t xml:space="preserve">review </w:t>
      </w:r>
      <w:r w:rsidRPr="00FF4CCE">
        <w:rPr>
          <w:rFonts w:eastAsia="Times New Roman" w:cstheme="minorHAnsi"/>
          <w:color w:val="333333"/>
        </w:rPr>
        <w:t xml:space="preserve"> programs for each employee's charges</w:t>
      </w:r>
      <w:r w:rsidR="00831693">
        <w:rPr>
          <w:rFonts w:eastAsia="Times New Roman" w:cstheme="minorHAnsi"/>
          <w:color w:val="333333"/>
        </w:rPr>
        <w:t xml:space="preserve"> by cost center</w:t>
      </w:r>
      <w:r w:rsidRPr="00FF4CCE">
        <w:rPr>
          <w:rFonts w:eastAsia="Times New Roman" w:cstheme="minorHAnsi"/>
          <w:color w:val="333333"/>
        </w:rPr>
        <w:t>, and adherence to FLSA; monitor submissions of approved timesheets, ensure valid data transfers to/from payroll service</w:t>
      </w:r>
      <w:r w:rsidR="00BA1060">
        <w:rPr>
          <w:rFonts w:eastAsia="Times New Roman" w:cstheme="minorHAnsi"/>
          <w:color w:val="333333"/>
        </w:rPr>
        <w:t xml:space="preserve"> provider</w:t>
      </w:r>
    </w:p>
    <w:p w14:paraId="45EF6675" w14:textId="0612B852" w:rsidR="00C21E0B" w:rsidRPr="00FF4CCE" w:rsidRDefault="00C21E0B" w:rsidP="005975F0">
      <w:pPr>
        <w:pStyle w:val="ListParagraph"/>
        <w:numPr>
          <w:ilvl w:val="0"/>
          <w:numId w:val="21"/>
        </w:numPr>
        <w:spacing w:before="100" w:beforeAutospacing="1" w:after="100" w:afterAutospacing="1" w:line="240" w:lineRule="auto"/>
        <w:jc w:val="both"/>
        <w:rPr>
          <w:rFonts w:eastAsia="Times New Roman" w:cstheme="minorHAnsi"/>
          <w:color w:val="333333"/>
        </w:rPr>
      </w:pPr>
      <w:r w:rsidRPr="00FF4CCE">
        <w:rPr>
          <w:rFonts w:eastAsia="Times New Roman" w:cstheme="minorHAnsi"/>
          <w:color w:val="333333"/>
        </w:rPr>
        <w:t xml:space="preserve">Provide </w:t>
      </w:r>
      <w:r w:rsidR="00C9418E">
        <w:rPr>
          <w:rFonts w:eastAsia="Times New Roman" w:cstheme="minorHAnsi"/>
          <w:color w:val="333333"/>
        </w:rPr>
        <w:t>payroll system</w:t>
      </w:r>
      <w:r w:rsidR="00C9418E" w:rsidRPr="00FF4CCE">
        <w:rPr>
          <w:rFonts w:eastAsia="Times New Roman" w:cstheme="minorHAnsi"/>
          <w:color w:val="333333"/>
        </w:rPr>
        <w:t xml:space="preserve"> </w:t>
      </w:r>
      <w:r w:rsidRPr="00FF4CCE">
        <w:rPr>
          <w:rFonts w:eastAsia="Times New Roman" w:cstheme="minorHAnsi"/>
          <w:color w:val="333333"/>
        </w:rPr>
        <w:t>training to all new hires, including managers</w:t>
      </w:r>
      <w:r w:rsidR="00660C2F">
        <w:rPr>
          <w:rFonts w:eastAsia="Times New Roman" w:cstheme="minorHAnsi"/>
          <w:color w:val="333333"/>
        </w:rPr>
        <w:t>:</w:t>
      </w:r>
      <w:r w:rsidRPr="00FF4CCE">
        <w:rPr>
          <w:rFonts w:eastAsia="Times New Roman" w:cstheme="minorHAnsi"/>
          <w:color w:val="333333"/>
        </w:rPr>
        <w:t xml:space="preserve"> includ</w:t>
      </w:r>
      <w:r w:rsidR="009727D7">
        <w:rPr>
          <w:rFonts w:eastAsia="Times New Roman" w:cstheme="minorHAnsi"/>
          <w:color w:val="333333"/>
        </w:rPr>
        <w:t>ing</w:t>
      </w:r>
      <w:r w:rsidRPr="00FF4CCE">
        <w:rPr>
          <w:rFonts w:eastAsia="Times New Roman" w:cstheme="minorHAnsi"/>
          <w:color w:val="333333"/>
        </w:rPr>
        <w:t xml:space="preserve"> timecard use and approval; requesting time off, employee profile settings and accessing departmental reports,  </w:t>
      </w:r>
    </w:p>
    <w:p w14:paraId="0C3A61A9" w14:textId="1961D528" w:rsidR="00C21E0B" w:rsidRPr="00FF4CCE" w:rsidRDefault="00C21E0B" w:rsidP="005975F0">
      <w:pPr>
        <w:pStyle w:val="ListParagraph"/>
        <w:numPr>
          <w:ilvl w:val="0"/>
          <w:numId w:val="21"/>
        </w:numPr>
        <w:spacing w:before="100" w:beforeAutospacing="1" w:after="100" w:afterAutospacing="1" w:line="240" w:lineRule="auto"/>
        <w:jc w:val="both"/>
        <w:rPr>
          <w:rFonts w:eastAsia="Times New Roman" w:cstheme="minorHAnsi"/>
          <w:color w:val="333333"/>
        </w:rPr>
      </w:pPr>
      <w:r w:rsidRPr="00FF4CCE">
        <w:rPr>
          <w:rFonts w:eastAsia="Times New Roman" w:cstheme="minorHAnsi"/>
          <w:color w:val="333333"/>
        </w:rPr>
        <w:t>Establish</w:t>
      </w:r>
      <w:r w:rsidR="005D2920">
        <w:rPr>
          <w:rFonts w:eastAsia="Times New Roman" w:cstheme="minorHAnsi"/>
          <w:color w:val="333333"/>
        </w:rPr>
        <w:t xml:space="preserve"> and </w:t>
      </w:r>
      <w:r w:rsidRPr="00FF4CCE">
        <w:rPr>
          <w:rFonts w:eastAsia="Times New Roman" w:cstheme="minorHAnsi"/>
          <w:color w:val="333333"/>
        </w:rPr>
        <w:t>maintain</w:t>
      </w:r>
      <w:r w:rsidR="000B7232">
        <w:rPr>
          <w:rFonts w:eastAsia="Times New Roman" w:cstheme="minorHAnsi"/>
          <w:color w:val="333333"/>
        </w:rPr>
        <w:t xml:space="preserve"> electronic</w:t>
      </w:r>
      <w:r w:rsidRPr="00FF4CCE">
        <w:rPr>
          <w:rFonts w:eastAsia="Times New Roman" w:cstheme="minorHAnsi"/>
          <w:color w:val="333333"/>
        </w:rPr>
        <w:t xml:space="preserve"> employee records; ensure employee changes are entered correctly and made on a timely basis; review changes for proper authorization and adherence to</w:t>
      </w:r>
      <w:r w:rsidR="000E4357">
        <w:rPr>
          <w:rFonts w:eastAsia="Times New Roman" w:cstheme="minorHAnsi"/>
          <w:color w:val="333333"/>
        </w:rPr>
        <w:t xml:space="preserve"> company</w:t>
      </w:r>
      <w:r w:rsidRPr="00FF4CCE">
        <w:rPr>
          <w:rFonts w:eastAsia="Times New Roman" w:cstheme="minorHAnsi"/>
          <w:color w:val="333333"/>
        </w:rPr>
        <w:t xml:space="preserve"> policy including compliance with federal/state/local regulations</w:t>
      </w:r>
    </w:p>
    <w:p w14:paraId="36C14AFD" w14:textId="4C9F6B04" w:rsidR="00C21E0B" w:rsidRPr="00FF4CCE" w:rsidRDefault="00C21E0B" w:rsidP="005975F0">
      <w:pPr>
        <w:pStyle w:val="ListParagraph"/>
        <w:numPr>
          <w:ilvl w:val="0"/>
          <w:numId w:val="21"/>
        </w:numPr>
        <w:spacing w:before="100" w:beforeAutospacing="1" w:after="100" w:afterAutospacing="1" w:line="240" w:lineRule="auto"/>
        <w:jc w:val="both"/>
        <w:rPr>
          <w:rFonts w:eastAsia="Times New Roman" w:cstheme="minorHAnsi"/>
          <w:color w:val="333333"/>
        </w:rPr>
      </w:pPr>
      <w:r w:rsidRPr="00FF4CCE">
        <w:rPr>
          <w:rFonts w:eastAsia="Times New Roman" w:cstheme="minorHAnsi"/>
          <w:color w:val="333333"/>
        </w:rPr>
        <w:t>In coordination with HR, manage and monitor all benefits</w:t>
      </w:r>
      <w:r w:rsidR="00267A3A">
        <w:rPr>
          <w:rFonts w:eastAsia="Times New Roman" w:cstheme="minorHAnsi"/>
          <w:color w:val="333333"/>
        </w:rPr>
        <w:t xml:space="preserve"> and</w:t>
      </w:r>
      <w:r w:rsidRPr="00FF4CCE">
        <w:rPr>
          <w:rFonts w:eastAsia="Times New Roman" w:cstheme="minorHAnsi"/>
          <w:color w:val="333333"/>
        </w:rPr>
        <w:t xml:space="preserve"> enrollments; reconcile monthly benefits</w:t>
      </w:r>
      <w:r w:rsidR="00267A3A">
        <w:rPr>
          <w:rFonts w:eastAsia="Times New Roman" w:cstheme="minorHAnsi"/>
          <w:color w:val="333333"/>
        </w:rPr>
        <w:t>’</w:t>
      </w:r>
      <w:r w:rsidRPr="00FF4CCE">
        <w:rPr>
          <w:rFonts w:eastAsia="Times New Roman" w:cstheme="minorHAnsi"/>
          <w:color w:val="333333"/>
        </w:rPr>
        <w:t xml:space="preserve"> </w:t>
      </w:r>
      <w:r w:rsidR="00267A3A">
        <w:rPr>
          <w:rFonts w:eastAsia="Times New Roman" w:cstheme="minorHAnsi"/>
          <w:color w:val="333333"/>
        </w:rPr>
        <w:t>invoices</w:t>
      </w:r>
      <w:r w:rsidR="00267A3A" w:rsidRPr="00FF4CCE">
        <w:rPr>
          <w:rFonts w:eastAsia="Times New Roman" w:cstheme="minorHAnsi"/>
          <w:color w:val="333333"/>
        </w:rPr>
        <w:t xml:space="preserve"> </w:t>
      </w:r>
      <w:r w:rsidRPr="00FF4CCE">
        <w:rPr>
          <w:rFonts w:eastAsia="Times New Roman" w:cstheme="minorHAnsi"/>
          <w:color w:val="333333"/>
        </w:rPr>
        <w:t>to ensure charges and enrollments match</w:t>
      </w:r>
    </w:p>
    <w:p w14:paraId="3066A766" w14:textId="1EA41402" w:rsidR="00C21E0B" w:rsidRDefault="00C21E0B">
      <w:pPr>
        <w:pStyle w:val="ListParagraph"/>
        <w:numPr>
          <w:ilvl w:val="0"/>
          <w:numId w:val="21"/>
        </w:numPr>
        <w:spacing w:before="100" w:beforeAutospacing="1" w:after="100" w:afterAutospacing="1" w:line="240" w:lineRule="auto"/>
        <w:jc w:val="both"/>
        <w:rPr>
          <w:rFonts w:eastAsia="Times New Roman" w:cstheme="minorHAnsi"/>
          <w:color w:val="333333"/>
        </w:rPr>
      </w:pPr>
      <w:r w:rsidRPr="00FF4CCE">
        <w:rPr>
          <w:rFonts w:eastAsia="Times New Roman" w:cstheme="minorHAnsi"/>
          <w:color w:val="333333"/>
        </w:rPr>
        <w:t xml:space="preserve">Review and manage </w:t>
      </w:r>
      <w:r w:rsidR="002E09A2">
        <w:rPr>
          <w:rFonts w:eastAsia="Times New Roman" w:cstheme="minorHAnsi"/>
          <w:color w:val="333333"/>
        </w:rPr>
        <w:t>employee benefit</w:t>
      </w:r>
      <w:r w:rsidR="002E09A2" w:rsidRPr="00FF4CCE">
        <w:rPr>
          <w:rFonts w:eastAsia="Times New Roman" w:cstheme="minorHAnsi"/>
          <w:color w:val="333333"/>
        </w:rPr>
        <w:t xml:space="preserve"> </w:t>
      </w:r>
      <w:r w:rsidRPr="00FF4CCE">
        <w:rPr>
          <w:rFonts w:eastAsia="Times New Roman" w:cstheme="minorHAnsi"/>
          <w:color w:val="333333"/>
        </w:rPr>
        <w:t>fund disbursements</w:t>
      </w:r>
      <w:r w:rsidR="002E09A2">
        <w:rPr>
          <w:rFonts w:eastAsia="Times New Roman" w:cstheme="minorHAnsi"/>
          <w:color w:val="333333"/>
        </w:rPr>
        <w:t xml:space="preserve"> (i.e. flex</w:t>
      </w:r>
      <w:r w:rsidR="00411ED8">
        <w:rPr>
          <w:rFonts w:eastAsia="Times New Roman" w:cstheme="minorHAnsi"/>
          <w:color w:val="333333"/>
        </w:rPr>
        <w:t xml:space="preserve"> spend and retirement funds)</w:t>
      </w:r>
      <w:r w:rsidRPr="00FF4CCE">
        <w:rPr>
          <w:rFonts w:eastAsia="Times New Roman" w:cstheme="minorHAnsi"/>
          <w:color w:val="333333"/>
        </w:rPr>
        <w:t>, retirement program contributions and employer matches</w:t>
      </w:r>
    </w:p>
    <w:p w14:paraId="44ABC863" w14:textId="7B81B628" w:rsidR="00C21E0B" w:rsidRPr="007F5E0C" w:rsidRDefault="00C21E0B" w:rsidP="005975F0">
      <w:pPr>
        <w:pStyle w:val="ListParagraph"/>
        <w:numPr>
          <w:ilvl w:val="0"/>
          <w:numId w:val="21"/>
        </w:numPr>
        <w:spacing w:before="100" w:beforeAutospacing="1" w:after="100" w:afterAutospacing="1" w:line="240" w:lineRule="auto"/>
        <w:jc w:val="both"/>
        <w:rPr>
          <w:rFonts w:cstheme="minorHAnsi"/>
        </w:rPr>
      </w:pPr>
      <w:r w:rsidRPr="007F5E0C">
        <w:rPr>
          <w:rFonts w:eastAsia="Times New Roman" w:cstheme="minorHAnsi"/>
          <w:color w:val="333333"/>
        </w:rPr>
        <w:t>Work collaboratively as member of Finance team; provide Accounts Payable support as needed</w:t>
      </w:r>
    </w:p>
    <w:p w14:paraId="6467F6D6" w14:textId="77777777" w:rsidR="0030088B" w:rsidRDefault="0030088B" w:rsidP="00073717">
      <w:pPr>
        <w:pStyle w:val="NoSpacing"/>
        <w:rPr>
          <w:rFonts w:cstheme="minorHAnsi"/>
        </w:rPr>
      </w:pPr>
    </w:p>
    <w:p w14:paraId="365F45F9" w14:textId="184504A8" w:rsidR="00EA5DC8" w:rsidRPr="00613D07" w:rsidRDefault="00EA5DC8" w:rsidP="00EA5DC8">
      <w:pPr>
        <w:rPr>
          <w:rFonts w:cstheme="minorHAnsi"/>
          <w:b/>
        </w:rPr>
      </w:pPr>
      <w:r w:rsidRPr="00613D07">
        <w:rPr>
          <w:rFonts w:cstheme="minorHAnsi"/>
          <w:b/>
        </w:rPr>
        <w:t xml:space="preserve">JOB REQUIREMENTS   </w:t>
      </w:r>
    </w:p>
    <w:p w14:paraId="000C27AB" w14:textId="111ADB3D" w:rsidR="00EA5DC8" w:rsidRDefault="00EA5DC8" w:rsidP="00EA5DC8">
      <w:pPr>
        <w:rPr>
          <w:rFonts w:cstheme="minorHAnsi"/>
          <w:b/>
        </w:rPr>
      </w:pPr>
      <w:r w:rsidRPr="00613D07">
        <w:rPr>
          <w:rFonts w:cstheme="minorHAnsi"/>
          <w:b/>
        </w:rPr>
        <w:lastRenderedPageBreak/>
        <w:t>Experience and Skills Requirements:</w:t>
      </w:r>
    </w:p>
    <w:p w14:paraId="2D5385AB" w14:textId="77777777" w:rsidR="00B647B5" w:rsidRDefault="007F5E0C" w:rsidP="007F5E0C">
      <w:pPr>
        <w:numPr>
          <w:ilvl w:val="0"/>
          <w:numId w:val="23"/>
        </w:numPr>
        <w:spacing w:after="0" w:line="240" w:lineRule="auto"/>
        <w:rPr>
          <w:rFonts w:eastAsia="Times New Roman" w:cstheme="minorHAnsi"/>
          <w:color w:val="404040"/>
        </w:rPr>
      </w:pPr>
      <w:r w:rsidRPr="00F42EA3">
        <w:rPr>
          <w:rFonts w:eastAsia="Times New Roman" w:cstheme="minorHAnsi"/>
          <w:color w:val="404040"/>
        </w:rPr>
        <w:t xml:space="preserve">2+ years of experience working in </w:t>
      </w:r>
      <w:r>
        <w:rPr>
          <w:rFonts w:eastAsia="Times New Roman" w:cstheme="minorHAnsi"/>
          <w:color w:val="404040"/>
        </w:rPr>
        <w:t>accounting, finance</w:t>
      </w:r>
      <w:r w:rsidRPr="00F42EA3">
        <w:rPr>
          <w:rFonts w:eastAsia="Times New Roman" w:cstheme="minorHAnsi"/>
          <w:color w:val="404040"/>
        </w:rPr>
        <w:t xml:space="preserve"> </w:t>
      </w:r>
      <w:r>
        <w:rPr>
          <w:rFonts w:eastAsia="Times New Roman" w:cstheme="minorHAnsi"/>
          <w:color w:val="404040"/>
        </w:rPr>
        <w:t xml:space="preserve">or </w:t>
      </w:r>
      <w:r w:rsidRPr="00F42EA3">
        <w:rPr>
          <w:rFonts w:eastAsia="Times New Roman" w:cstheme="minorHAnsi"/>
          <w:color w:val="404040"/>
        </w:rPr>
        <w:t>payroll</w:t>
      </w:r>
    </w:p>
    <w:p w14:paraId="563C32F7" w14:textId="054FE238" w:rsidR="007F5E0C" w:rsidRPr="00F42EA3" w:rsidRDefault="00B647B5" w:rsidP="007F5E0C">
      <w:pPr>
        <w:numPr>
          <w:ilvl w:val="0"/>
          <w:numId w:val="23"/>
        </w:numPr>
        <w:spacing w:after="0" w:line="240" w:lineRule="auto"/>
        <w:rPr>
          <w:rFonts w:eastAsia="Times New Roman" w:cstheme="minorHAnsi"/>
          <w:color w:val="404040"/>
        </w:rPr>
      </w:pPr>
      <w:r>
        <w:rPr>
          <w:rFonts w:eastAsia="Times New Roman" w:cstheme="minorHAnsi"/>
          <w:color w:val="404040"/>
        </w:rPr>
        <w:t>Ability to maintain strict confidentiality with respect to employee relations</w:t>
      </w:r>
      <w:r w:rsidR="0022713F">
        <w:rPr>
          <w:rFonts w:eastAsia="Times New Roman" w:cstheme="minorHAnsi"/>
          <w:color w:val="404040"/>
        </w:rPr>
        <w:t xml:space="preserve">, </w:t>
      </w:r>
      <w:r>
        <w:rPr>
          <w:rFonts w:eastAsia="Times New Roman" w:cstheme="minorHAnsi"/>
          <w:color w:val="404040"/>
        </w:rPr>
        <w:t>compensation</w:t>
      </w:r>
      <w:r w:rsidR="0022713F">
        <w:rPr>
          <w:rFonts w:eastAsia="Times New Roman" w:cstheme="minorHAnsi"/>
          <w:color w:val="404040"/>
        </w:rPr>
        <w:t xml:space="preserve">, and organization finances </w:t>
      </w:r>
      <w:r w:rsidR="007F5E0C" w:rsidRPr="00F42EA3">
        <w:rPr>
          <w:rFonts w:eastAsia="Times New Roman" w:cstheme="minorHAnsi"/>
          <w:color w:val="404040"/>
        </w:rPr>
        <w:t xml:space="preserve"> </w:t>
      </w:r>
    </w:p>
    <w:p w14:paraId="5E7C08FE" w14:textId="17A0409C" w:rsidR="007F5E0C" w:rsidRPr="00F42EA3" w:rsidRDefault="007F5E0C" w:rsidP="007F5E0C">
      <w:pPr>
        <w:numPr>
          <w:ilvl w:val="0"/>
          <w:numId w:val="23"/>
        </w:numPr>
        <w:spacing w:after="0" w:line="240" w:lineRule="auto"/>
        <w:rPr>
          <w:rFonts w:eastAsia="Times New Roman" w:cstheme="minorHAnsi"/>
          <w:color w:val="404040"/>
        </w:rPr>
      </w:pPr>
      <w:r w:rsidRPr="00F42EA3">
        <w:rPr>
          <w:rFonts w:eastAsia="Times New Roman" w:cstheme="minorHAnsi"/>
          <w:color w:val="404040"/>
        </w:rPr>
        <w:t>Proficiency in Microsoft Office</w:t>
      </w:r>
      <w:r w:rsidR="00166ABF">
        <w:rPr>
          <w:rFonts w:eastAsia="Times New Roman" w:cstheme="minorHAnsi"/>
          <w:color w:val="404040"/>
        </w:rPr>
        <w:t>, Excel,</w:t>
      </w:r>
      <w:r w:rsidRPr="00F42EA3">
        <w:rPr>
          <w:rFonts w:eastAsia="Times New Roman" w:cstheme="minorHAnsi"/>
          <w:color w:val="404040"/>
        </w:rPr>
        <w:t xml:space="preserve"> and payroll software programs</w:t>
      </w:r>
    </w:p>
    <w:p w14:paraId="5771DB41" w14:textId="79DB56C4" w:rsidR="007F5E0C" w:rsidRPr="00F42EA3" w:rsidRDefault="007F5E0C" w:rsidP="007F5E0C">
      <w:pPr>
        <w:numPr>
          <w:ilvl w:val="0"/>
          <w:numId w:val="23"/>
        </w:numPr>
        <w:spacing w:after="0" w:line="240" w:lineRule="auto"/>
        <w:rPr>
          <w:rFonts w:eastAsia="Times New Roman" w:cstheme="minorHAnsi"/>
          <w:color w:val="404040"/>
        </w:rPr>
      </w:pPr>
      <w:r w:rsidRPr="00F42EA3">
        <w:rPr>
          <w:rFonts w:eastAsia="Times New Roman" w:cstheme="minorHAnsi"/>
          <w:color w:val="404040"/>
        </w:rPr>
        <w:t>Strong numerical aptitude and attention to detail</w:t>
      </w:r>
    </w:p>
    <w:p w14:paraId="45F5246E" w14:textId="6E9CA2F3" w:rsidR="007F5E0C" w:rsidRPr="00F42EA3" w:rsidRDefault="007F5E0C" w:rsidP="007F5E0C">
      <w:pPr>
        <w:numPr>
          <w:ilvl w:val="0"/>
          <w:numId w:val="23"/>
        </w:numPr>
        <w:spacing w:after="0" w:line="240" w:lineRule="auto"/>
        <w:rPr>
          <w:rFonts w:eastAsia="Times New Roman" w:cstheme="minorHAnsi"/>
          <w:color w:val="404040"/>
        </w:rPr>
      </w:pPr>
      <w:r w:rsidRPr="00F42EA3">
        <w:rPr>
          <w:rFonts w:eastAsia="Times New Roman" w:cstheme="minorHAnsi"/>
          <w:color w:val="404040"/>
        </w:rPr>
        <w:t>Excellent communication skills, both verbal and written</w:t>
      </w:r>
    </w:p>
    <w:p w14:paraId="6883654D" w14:textId="160C51F4" w:rsidR="007F5E0C" w:rsidRPr="00F42EA3" w:rsidRDefault="007F5E0C" w:rsidP="007F5E0C">
      <w:pPr>
        <w:numPr>
          <w:ilvl w:val="0"/>
          <w:numId w:val="23"/>
        </w:numPr>
        <w:spacing w:after="0" w:line="240" w:lineRule="auto"/>
        <w:rPr>
          <w:rFonts w:eastAsia="Times New Roman" w:cstheme="minorHAnsi"/>
          <w:color w:val="404040"/>
        </w:rPr>
      </w:pPr>
      <w:r w:rsidRPr="00F42EA3">
        <w:rPr>
          <w:rFonts w:eastAsia="Times New Roman" w:cstheme="minorHAnsi"/>
          <w:color w:val="404040"/>
        </w:rPr>
        <w:t xml:space="preserve">Good time management </w:t>
      </w:r>
    </w:p>
    <w:p w14:paraId="13D236E8" w14:textId="27F76763" w:rsidR="007F5E0C" w:rsidRDefault="007F5E0C" w:rsidP="007F5E0C">
      <w:pPr>
        <w:numPr>
          <w:ilvl w:val="0"/>
          <w:numId w:val="23"/>
        </w:numPr>
        <w:spacing w:after="0" w:line="240" w:lineRule="auto"/>
        <w:rPr>
          <w:rFonts w:eastAsia="Times New Roman" w:cstheme="minorHAnsi"/>
          <w:color w:val="404040"/>
        </w:rPr>
      </w:pPr>
      <w:r w:rsidRPr="00F42EA3">
        <w:rPr>
          <w:rFonts w:eastAsia="Times New Roman" w:cstheme="minorHAnsi"/>
          <w:color w:val="404040"/>
        </w:rPr>
        <w:t xml:space="preserve">Working knowledge of relevant </w:t>
      </w:r>
      <w:r w:rsidR="009C21D7">
        <w:rPr>
          <w:rFonts w:eastAsia="Times New Roman" w:cstheme="minorHAnsi"/>
          <w:color w:val="404040"/>
        </w:rPr>
        <w:t>HR</w:t>
      </w:r>
      <w:r w:rsidR="0010349B">
        <w:rPr>
          <w:rFonts w:eastAsia="Times New Roman" w:cstheme="minorHAnsi"/>
          <w:color w:val="404040"/>
        </w:rPr>
        <w:t xml:space="preserve"> and </w:t>
      </w:r>
      <w:r w:rsidR="009C21D7">
        <w:rPr>
          <w:rFonts w:eastAsia="Times New Roman" w:cstheme="minorHAnsi"/>
          <w:color w:val="404040"/>
        </w:rPr>
        <w:t xml:space="preserve">Payroll rules and </w:t>
      </w:r>
      <w:r w:rsidRPr="00F42EA3">
        <w:rPr>
          <w:rFonts w:eastAsia="Times New Roman" w:cstheme="minorHAnsi"/>
          <w:color w:val="404040"/>
        </w:rPr>
        <w:t>regulations</w:t>
      </w:r>
    </w:p>
    <w:p w14:paraId="27053682" w14:textId="40E831A1" w:rsidR="00660C2F" w:rsidRPr="00F42EA3" w:rsidRDefault="00660C2F" w:rsidP="007F5E0C">
      <w:pPr>
        <w:numPr>
          <w:ilvl w:val="0"/>
          <w:numId w:val="23"/>
        </w:numPr>
        <w:spacing w:after="0" w:line="240" w:lineRule="auto"/>
        <w:rPr>
          <w:rFonts w:eastAsia="Times New Roman" w:cstheme="minorHAnsi"/>
          <w:color w:val="404040"/>
        </w:rPr>
      </w:pPr>
      <w:r>
        <w:rPr>
          <w:rFonts w:eastAsia="Times New Roman" w:cstheme="minorHAnsi"/>
          <w:color w:val="404040"/>
        </w:rPr>
        <w:t>Understanding of standard accounting practices</w:t>
      </w:r>
    </w:p>
    <w:p w14:paraId="1AAEF475" w14:textId="77777777" w:rsidR="005C75E9" w:rsidRPr="005975F0" w:rsidRDefault="007F5E0C" w:rsidP="0052299E">
      <w:pPr>
        <w:numPr>
          <w:ilvl w:val="0"/>
          <w:numId w:val="24"/>
        </w:numPr>
        <w:spacing w:after="0" w:line="240" w:lineRule="auto"/>
        <w:rPr>
          <w:rFonts w:ascii="Arial" w:eastAsia="Times New Roman" w:hAnsi="Arial" w:cs="Arial"/>
          <w:color w:val="000000"/>
        </w:rPr>
      </w:pPr>
      <w:r w:rsidRPr="00F42EA3">
        <w:rPr>
          <w:rFonts w:eastAsia="Times New Roman" w:cstheme="minorHAnsi"/>
          <w:color w:val="404040"/>
        </w:rPr>
        <w:t>Able to prioritize and multitask effectively</w:t>
      </w:r>
    </w:p>
    <w:p w14:paraId="13B79C44" w14:textId="6E96A400" w:rsidR="0052299E" w:rsidRPr="00F42EA3" w:rsidRDefault="0052299E" w:rsidP="0052299E">
      <w:pPr>
        <w:numPr>
          <w:ilvl w:val="0"/>
          <w:numId w:val="24"/>
        </w:numPr>
        <w:spacing w:after="0" w:line="240" w:lineRule="auto"/>
        <w:rPr>
          <w:rFonts w:ascii="Arial" w:eastAsia="Times New Roman" w:hAnsi="Arial" w:cs="Arial"/>
          <w:color w:val="000000"/>
        </w:rPr>
      </w:pPr>
      <w:bookmarkStart w:id="0" w:name="_Hlk5539721"/>
      <w:r w:rsidRPr="00F42EA3">
        <w:rPr>
          <w:rFonts w:ascii="Calibri" w:eastAsia="Times New Roman" w:hAnsi="Calibri" w:cs="Calibri"/>
          <w:color w:val="000000"/>
        </w:rPr>
        <w:t>Extensive knowledge of the payroll function including preparation, balancing, internal control, and payroll taxes.</w:t>
      </w:r>
      <w:bookmarkEnd w:id="0"/>
    </w:p>
    <w:p w14:paraId="05F28ED6" w14:textId="77777777" w:rsidR="0052299E" w:rsidRPr="00F42EA3" w:rsidRDefault="0052299E" w:rsidP="0052299E">
      <w:pPr>
        <w:numPr>
          <w:ilvl w:val="0"/>
          <w:numId w:val="24"/>
        </w:numPr>
        <w:spacing w:after="0" w:line="240" w:lineRule="auto"/>
        <w:rPr>
          <w:rFonts w:ascii="Arial" w:eastAsia="Times New Roman" w:hAnsi="Arial" w:cs="Arial"/>
          <w:color w:val="000000"/>
        </w:rPr>
      </w:pPr>
      <w:bookmarkStart w:id="1" w:name="_Hlk3815479"/>
      <w:bookmarkStart w:id="2" w:name="_Hlk3879241"/>
      <w:bookmarkStart w:id="3" w:name="_Hlk5542995"/>
      <w:bookmarkEnd w:id="1"/>
      <w:bookmarkEnd w:id="2"/>
      <w:r w:rsidRPr="00F42EA3">
        <w:rPr>
          <w:rFonts w:ascii="Calibri" w:eastAsia="Times New Roman" w:hAnsi="Calibri" w:cs="Calibri"/>
          <w:color w:val="000000"/>
        </w:rPr>
        <w:t>Excellent organizational skills and attention to detail.</w:t>
      </w:r>
      <w:bookmarkEnd w:id="3"/>
    </w:p>
    <w:p w14:paraId="455E48B6" w14:textId="77777777" w:rsidR="0052299E" w:rsidRPr="00F42EA3" w:rsidRDefault="0052299E" w:rsidP="0052299E">
      <w:pPr>
        <w:numPr>
          <w:ilvl w:val="0"/>
          <w:numId w:val="24"/>
        </w:numPr>
        <w:spacing w:after="0" w:line="240" w:lineRule="auto"/>
        <w:rPr>
          <w:rFonts w:ascii="Arial" w:eastAsia="Times New Roman" w:hAnsi="Arial" w:cs="Arial"/>
          <w:color w:val="000000"/>
        </w:rPr>
      </w:pPr>
      <w:bookmarkStart w:id="4" w:name="_Hlk3907863"/>
      <w:r w:rsidRPr="00F42EA3">
        <w:rPr>
          <w:rFonts w:ascii="Calibri" w:eastAsia="Times New Roman" w:hAnsi="Calibri" w:cs="Calibri"/>
          <w:color w:val="000000"/>
        </w:rPr>
        <w:t>Strong analytical and problem-solving skills.</w:t>
      </w:r>
      <w:bookmarkEnd w:id="4"/>
    </w:p>
    <w:p w14:paraId="08CF619D" w14:textId="5BB170A8" w:rsidR="0052299E" w:rsidRPr="00F42EA3" w:rsidRDefault="0052299E" w:rsidP="0067422A">
      <w:pPr>
        <w:spacing w:after="0" w:line="240" w:lineRule="auto"/>
        <w:ind w:left="360"/>
        <w:rPr>
          <w:rFonts w:ascii="Arial" w:eastAsia="Times New Roman" w:hAnsi="Arial" w:cs="Arial"/>
          <w:color w:val="000000"/>
        </w:rPr>
      </w:pPr>
    </w:p>
    <w:p w14:paraId="34803BA0" w14:textId="77777777" w:rsidR="00C0094D" w:rsidRPr="00C0094D" w:rsidRDefault="00EA5DC8" w:rsidP="00C0094D">
      <w:pPr>
        <w:spacing w:after="0" w:line="240" w:lineRule="auto"/>
        <w:rPr>
          <w:rFonts w:ascii="Helvetica" w:eastAsia="Times New Roman" w:hAnsi="Helvetica" w:cs="Helvetica"/>
          <w:color w:val="404040"/>
          <w:sz w:val="27"/>
          <w:szCs w:val="27"/>
        </w:rPr>
      </w:pPr>
      <w:r w:rsidRPr="00613D07">
        <w:rPr>
          <w:rFonts w:cstheme="minorHAnsi"/>
          <w:b/>
        </w:rPr>
        <w:t xml:space="preserve">Education/Licensure/Certification requirement: </w:t>
      </w:r>
    </w:p>
    <w:p w14:paraId="46048803" w14:textId="5CE767A6" w:rsidR="00C0094D" w:rsidRPr="00F42EA3" w:rsidRDefault="00C0094D" w:rsidP="00C0094D">
      <w:pPr>
        <w:numPr>
          <w:ilvl w:val="0"/>
          <w:numId w:val="23"/>
        </w:numPr>
        <w:spacing w:after="0" w:line="240" w:lineRule="auto"/>
        <w:rPr>
          <w:rFonts w:eastAsia="Times New Roman" w:cstheme="minorHAnsi"/>
          <w:color w:val="404040"/>
        </w:rPr>
      </w:pPr>
      <w:r w:rsidRPr="00F42EA3">
        <w:rPr>
          <w:rFonts w:eastAsia="Times New Roman" w:cstheme="minorHAnsi"/>
          <w:color w:val="404040"/>
        </w:rPr>
        <w:t>High school diploma/GED required.</w:t>
      </w:r>
    </w:p>
    <w:p w14:paraId="36E2B5AE" w14:textId="77777777" w:rsidR="00C0094D" w:rsidRPr="00F42EA3" w:rsidRDefault="00C0094D" w:rsidP="00C0094D">
      <w:pPr>
        <w:numPr>
          <w:ilvl w:val="0"/>
          <w:numId w:val="23"/>
        </w:numPr>
        <w:spacing w:after="0" w:line="240" w:lineRule="auto"/>
        <w:rPr>
          <w:rFonts w:eastAsia="Times New Roman" w:cstheme="minorHAnsi"/>
          <w:color w:val="404040"/>
        </w:rPr>
      </w:pPr>
      <w:r w:rsidRPr="00F42EA3">
        <w:rPr>
          <w:rFonts w:eastAsia="Times New Roman" w:cstheme="minorHAnsi"/>
          <w:color w:val="404040"/>
        </w:rPr>
        <w:t>Degree in business administration, finance, or accounting preferred.</w:t>
      </w:r>
    </w:p>
    <w:p w14:paraId="44D9D832" w14:textId="1702FFB9" w:rsidR="00EA5DC8" w:rsidRPr="00613D07" w:rsidRDefault="00EA5DC8" w:rsidP="00EA5DC8">
      <w:pPr>
        <w:pStyle w:val="NoSpacing"/>
        <w:rPr>
          <w:rFonts w:cstheme="minorHAnsi"/>
        </w:rPr>
      </w:pPr>
    </w:p>
    <w:p w14:paraId="7447BCAB" w14:textId="505BADF5" w:rsidR="00EA5DC8" w:rsidRPr="00613D07" w:rsidRDefault="00EA5DC8" w:rsidP="00EA5DC8">
      <w:pPr>
        <w:rPr>
          <w:rFonts w:cstheme="minorHAnsi"/>
        </w:rPr>
      </w:pPr>
      <w:r w:rsidRPr="00613D07">
        <w:rPr>
          <w:rFonts w:cstheme="minorHAnsi"/>
          <w:b/>
        </w:rPr>
        <w:t xml:space="preserve">Background: </w:t>
      </w:r>
      <w:r w:rsidRPr="00613D07">
        <w:rPr>
          <w:rFonts w:cstheme="minorHAnsi"/>
        </w:rPr>
        <w:t>Clear background check</w:t>
      </w:r>
      <w:r w:rsidR="005975F0">
        <w:rPr>
          <w:rFonts w:cstheme="minorHAnsi"/>
        </w:rPr>
        <w:t>, Medicaid fraud check and clear drug screen</w:t>
      </w:r>
    </w:p>
    <w:p w14:paraId="7F1DE966" w14:textId="5E717259" w:rsidR="00EA5DC8" w:rsidRPr="00613D07" w:rsidRDefault="052C1598" w:rsidP="005975F0">
      <w:pPr>
        <w:jc w:val="both"/>
      </w:pPr>
      <w:r w:rsidRPr="052C1598">
        <w:rPr>
          <w:b/>
          <w:bCs/>
        </w:rPr>
        <w:t xml:space="preserve">Work environment: </w:t>
      </w:r>
      <w:r w:rsidRPr="052C1598">
        <w:t xml:space="preserve">This job is primarily sedentary work and located in a standard office environment. Visual acuity is required for review of documentation, spreadsheets, and viewing of computer monitor. Occasional local travel to various job sites is necessary upon request. </w:t>
      </w:r>
    </w:p>
    <w:p w14:paraId="398FE2DE" w14:textId="145105B4" w:rsidR="00EA5DC8" w:rsidRPr="00613D07" w:rsidRDefault="00EA5DC8" w:rsidP="00EA5DC8">
      <w:pPr>
        <w:rPr>
          <w:rFonts w:cstheme="minorHAnsi"/>
          <w:b/>
        </w:rPr>
      </w:pPr>
      <w:r w:rsidRPr="00613D07">
        <w:rPr>
          <w:rFonts w:cstheme="minorHAnsi"/>
          <w:b/>
        </w:rPr>
        <w:t xml:space="preserve">References: </w:t>
      </w:r>
      <w:r w:rsidRPr="00613D07">
        <w:rPr>
          <w:rFonts w:cstheme="minorHAnsi"/>
        </w:rPr>
        <w:t xml:space="preserve">3 </w:t>
      </w:r>
      <w:r w:rsidR="00B90B7F">
        <w:rPr>
          <w:rFonts w:cstheme="minorHAnsi"/>
        </w:rPr>
        <w:t xml:space="preserve">professional </w:t>
      </w:r>
      <w:r w:rsidRPr="00613D07">
        <w:rPr>
          <w:rFonts w:cstheme="minorHAnsi"/>
        </w:rPr>
        <w:t>references required to verify experience</w:t>
      </w:r>
    </w:p>
    <w:p w14:paraId="5E2F592F" w14:textId="4A246CC3" w:rsidR="00EA5DC8" w:rsidRPr="00613D07" w:rsidRDefault="00EA5DC8" w:rsidP="005975F0">
      <w:pPr>
        <w:pStyle w:val="NoSpacing"/>
        <w:jc w:val="both"/>
        <w:rPr>
          <w:rFonts w:cstheme="minorHAnsi"/>
          <w:i/>
        </w:rPr>
      </w:pPr>
      <w:r w:rsidRPr="00613D07">
        <w:rPr>
          <w:rFonts w:cstheme="minorHAnsi"/>
          <w:b/>
        </w:rPr>
        <w:t xml:space="preserve">Not Comprehensive List: </w:t>
      </w:r>
      <w:r w:rsidRPr="00613D07">
        <w:rPr>
          <w:rFonts w:cstheme="minorHAnsi"/>
          <w:i/>
        </w:rPr>
        <w:t xml:space="preserve">This is not intended to be a comprehensive list of all duties and </w:t>
      </w:r>
      <w:r w:rsidR="00EB1F48" w:rsidRPr="00613D07">
        <w:rPr>
          <w:rFonts w:cstheme="minorHAnsi"/>
          <w:i/>
        </w:rPr>
        <w:t>responsibilities and</w:t>
      </w:r>
      <w:r w:rsidRPr="00613D07">
        <w:rPr>
          <w:rFonts w:cstheme="minorHAnsi"/>
          <w:i/>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613D07" w:rsidRDefault="00EA5DC8" w:rsidP="00EA5DC8">
      <w:pPr>
        <w:pStyle w:val="NoSpacing"/>
        <w:rPr>
          <w:rFonts w:cstheme="minorHAnsi"/>
          <w:i/>
        </w:rPr>
      </w:pPr>
    </w:p>
    <w:p w14:paraId="34BED0B2" w14:textId="6414960A" w:rsidR="00EA5DC8" w:rsidRPr="00613D07" w:rsidRDefault="00EA5DC8" w:rsidP="00EA5DC8">
      <w:pPr>
        <w:pStyle w:val="NoSpacing"/>
        <w:rPr>
          <w:rFonts w:cstheme="minorHAnsi"/>
          <w:i/>
          <w:sz w:val="20"/>
          <w:szCs w:val="20"/>
        </w:rPr>
      </w:pPr>
      <w:r w:rsidRPr="00613D07">
        <w:rPr>
          <w:rFonts w:cstheme="minorHAnsi"/>
          <w:i/>
          <w:sz w:val="20"/>
          <w:szCs w:val="20"/>
        </w:rPr>
        <w:t xml:space="preserve">Upon signing this form, you are in agreement with all responsibilities listed above and acknowledge receipt of the job </w:t>
      </w:r>
      <w:r w:rsidR="00EB1F48" w:rsidRPr="00613D07">
        <w:rPr>
          <w:rFonts w:cstheme="minorHAnsi"/>
          <w:i/>
          <w:sz w:val="20"/>
          <w:szCs w:val="20"/>
        </w:rPr>
        <w:t>description and</w:t>
      </w:r>
      <w:r w:rsidRPr="00613D07">
        <w:rPr>
          <w:rFonts w:cstheme="minorHAnsi"/>
          <w:i/>
          <w:sz w:val="20"/>
          <w:szCs w:val="20"/>
        </w:rPr>
        <w:t xml:space="preserve"> acknowledge that you can perform all the essential functions of the position, with or without reasonable accommodation.</w:t>
      </w:r>
    </w:p>
    <w:p w14:paraId="17591DB3" w14:textId="77777777" w:rsidR="00EA5DC8" w:rsidRPr="00613D07" w:rsidRDefault="00EA5DC8" w:rsidP="00EA5DC8">
      <w:pPr>
        <w:pStyle w:val="NoSpacing"/>
        <w:ind w:left="720"/>
        <w:rPr>
          <w:rFonts w:cstheme="minorHAnsi"/>
        </w:rPr>
      </w:pPr>
    </w:p>
    <w:p w14:paraId="39708796" w14:textId="282D60B4" w:rsidR="00EA5DC8" w:rsidRPr="00613D07" w:rsidRDefault="00EA5DC8" w:rsidP="00EA5DC8">
      <w:pPr>
        <w:pStyle w:val="NoSpacing"/>
        <w:ind w:left="720"/>
        <w:rPr>
          <w:rFonts w:cstheme="minorHAnsi"/>
        </w:rPr>
      </w:pPr>
      <w:r w:rsidRPr="00613D07">
        <w:rPr>
          <w:rFonts w:cstheme="minorHAnsi"/>
        </w:rPr>
        <w:t>___________________</w:t>
      </w:r>
      <w:r w:rsidR="00015A36">
        <w:rPr>
          <w:rFonts w:cstheme="minorHAnsi"/>
        </w:rPr>
        <w:t>___________________</w:t>
      </w:r>
    </w:p>
    <w:p w14:paraId="1A639D74" w14:textId="603FB4C8" w:rsidR="00EA5DC8" w:rsidRPr="00613D07" w:rsidRDefault="00EA5DC8" w:rsidP="00EA5DC8">
      <w:pPr>
        <w:pStyle w:val="NoSpacing"/>
        <w:ind w:left="720"/>
        <w:rPr>
          <w:rFonts w:cstheme="minorHAnsi"/>
        </w:rPr>
      </w:pPr>
      <w:r w:rsidRPr="00613D07">
        <w:rPr>
          <w:rFonts w:cstheme="minorHAnsi"/>
        </w:rPr>
        <w:t xml:space="preserve">Print name                                                                </w:t>
      </w:r>
    </w:p>
    <w:p w14:paraId="7A9C19AB" w14:textId="77777777" w:rsidR="00EA5DC8" w:rsidRPr="00613D07" w:rsidRDefault="00EA5DC8" w:rsidP="00EA5DC8">
      <w:pPr>
        <w:pStyle w:val="NoSpacing"/>
        <w:ind w:left="720"/>
        <w:rPr>
          <w:rFonts w:cstheme="minorHAnsi"/>
        </w:rPr>
      </w:pPr>
    </w:p>
    <w:p w14:paraId="5191AD9B" w14:textId="1239E3C8" w:rsidR="00EA5DC8" w:rsidRPr="00613D07" w:rsidRDefault="00EA5DC8" w:rsidP="00EA5DC8">
      <w:pPr>
        <w:pStyle w:val="NoSpacing"/>
        <w:ind w:left="720"/>
        <w:rPr>
          <w:rFonts w:cstheme="minorHAnsi"/>
        </w:rPr>
      </w:pPr>
      <w:r w:rsidRPr="00613D07">
        <w:rPr>
          <w:rFonts w:cstheme="minorHAnsi"/>
        </w:rPr>
        <w:t>__________________________</w:t>
      </w:r>
      <w:r w:rsidR="00015A36">
        <w:rPr>
          <w:rFonts w:cstheme="minorHAnsi"/>
        </w:rPr>
        <w:t>__________</w:t>
      </w:r>
      <w:r w:rsidRPr="00613D07">
        <w:rPr>
          <w:rFonts w:cstheme="minorHAnsi"/>
        </w:rPr>
        <w:t>___                     ______________________</w:t>
      </w:r>
    </w:p>
    <w:p w14:paraId="695BCDFF" w14:textId="30EA7014" w:rsidR="00B6066D" w:rsidRPr="00613D07" w:rsidRDefault="00EA5DC8" w:rsidP="00461EE8">
      <w:pPr>
        <w:rPr>
          <w:rFonts w:cstheme="minorHAnsi"/>
        </w:rPr>
      </w:pPr>
      <w:r w:rsidRPr="00613D07">
        <w:rPr>
          <w:rFonts w:cstheme="minorHAnsi"/>
        </w:rPr>
        <w:tab/>
        <w:t>Signature</w:t>
      </w:r>
      <w:r w:rsidRPr="00613D07">
        <w:rPr>
          <w:rFonts w:cstheme="minorHAnsi"/>
        </w:rPr>
        <w:tab/>
      </w:r>
      <w:r w:rsidRPr="00613D07">
        <w:rPr>
          <w:rFonts w:cstheme="minorHAnsi"/>
        </w:rPr>
        <w:tab/>
      </w:r>
      <w:r w:rsidRPr="00613D07">
        <w:rPr>
          <w:rFonts w:cstheme="minorHAnsi"/>
        </w:rPr>
        <w:tab/>
      </w:r>
      <w:r w:rsidRPr="00613D07">
        <w:rPr>
          <w:rFonts w:cstheme="minorHAnsi"/>
        </w:rPr>
        <w:tab/>
      </w:r>
      <w:r w:rsidRPr="00613D07">
        <w:rPr>
          <w:rFonts w:cstheme="minorHAnsi"/>
        </w:rPr>
        <w:tab/>
      </w:r>
      <w:r w:rsidR="00015A36">
        <w:rPr>
          <w:rFonts w:cstheme="minorHAnsi"/>
        </w:rPr>
        <w:tab/>
        <w:t xml:space="preserve">      </w:t>
      </w:r>
      <w:r w:rsidRPr="00613D07">
        <w:rPr>
          <w:rFonts w:cstheme="minorHAnsi"/>
        </w:rPr>
        <w:t>Date</w:t>
      </w:r>
    </w:p>
    <w:sectPr w:rsidR="00B6066D" w:rsidRPr="00613D07" w:rsidSect="00755F23">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DCE3" w14:textId="77777777" w:rsidR="009F6629" w:rsidRDefault="009F6629" w:rsidP="00D56FF5">
      <w:pPr>
        <w:spacing w:after="0" w:line="240" w:lineRule="auto"/>
      </w:pPr>
      <w:r>
        <w:separator/>
      </w:r>
    </w:p>
  </w:endnote>
  <w:endnote w:type="continuationSeparator" w:id="0">
    <w:p w14:paraId="7E2F7C60" w14:textId="77777777" w:rsidR="009F6629" w:rsidRDefault="009F6629" w:rsidP="00D56FF5">
      <w:pPr>
        <w:spacing w:after="0" w:line="240" w:lineRule="auto"/>
      </w:pPr>
      <w:r>
        <w:continuationSeparator/>
      </w:r>
    </w:p>
  </w:endnote>
  <w:endnote w:type="continuationNotice" w:id="1">
    <w:p w14:paraId="28869B17" w14:textId="77777777" w:rsidR="009F6629" w:rsidRDefault="009F6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E81" w14:textId="799A7562"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3</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6454"/>
      <w:docPartObj>
        <w:docPartGallery w:val="Page Numbers (Bottom of Page)"/>
        <w:docPartUnique/>
      </w:docPartObj>
    </w:sdtPr>
    <w:sdtEndPr/>
    <w:sdtContent>
      <w:p w14:paraId="3147FEB9" w14:textId="0D988A7A" w:rsidR="00985682" w:rsidRDefault="00985682" w:rsidP="009856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5A36" w:rsidRPr="00015A36">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Revised </w:t>
        </w:r>
        <w:r w:rsidR="005975F0">
          <w:rPr>
            <w:color w:val="7F7F7F" w:themeColor="background1" w:themeShade="7F"/>
            <w:spacing w:val="60"/>
          </w:rPr>
          <w:t>10.21</w:t>
        </w:r>
      </w:p>
    </w:sdtContent>
  </w:sdt>
  <w:p w14:paraId="01E41FBC" w14:textId="77777777" w:rsidR="00F416DC" w:rsidRDefault="00F4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B55A" w14:textId="300533C0" w:rsidR="00985682" w:rsidRDefault="0098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54EA" w14:textId="77777777" w:rsidR="009F6629" w:rsidRDefault="009F6629" w:rsidP="00D56FF5">
      <w:pPr>
        <w:spacing w:after="0" w:line="240" w:lineRule="auto"/>
      </w:pPr>
      <w:r>
        <w:separator/>
      </w:r>
    </w:p>
  </w:footnote>
  <w:footnote w:type="continuationSeparator" w:id="0">
    <w:p w14:paraId="2A79FBE2" w14:textId="77777777" w:rsidR="009F6629" w:rsidRDefault="009F6629" w:rsidP="00D56FF5">
      <w:pPr>
        <w:spacing w:after="0" w:line="240" w:lineRule="auto"/>
      </w:pPr>
      <w:r>
        <w:continuationSeparator/>
      </w:r>
    </w:p>
  </w:footnote>
  <w:footnote w:type="continuationNotice" w:id="1">
    <w:p w14:paraId="1274D642" w14:textId="77777777" w:rsidR="009F6629" w:rsidRDefault="009F6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1FBA" w14:textId="0917FCF9" w:rsidR="00F416DC" w:rsidRDefault="00F416DC" w:rsidP="00F771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5DCA" w14:textId="77FFDF7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681E"/>
    <w:multiLevelType w:val="multilevel"/>
    <w:tmpl w:val="49B8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C4A0A"/>
    <w:multiLevelType w:val="multilevel"/>
    <w:tmpl w:val="5B2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424F2562"/>
    <w:multiLevelType w:val="hybridMultilevel"/>
    <w:tmpl w:val="B80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F1057"/>
    <w:multiLevelType w:val="hybridMultilevel"/>
    <w:tmpl w:val="0F5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E5A21"/>
    <w:multiLevelType w:val="hybridMultilevel"/>
    <w:tmpl w:val="41246FC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3" w15:restartNumberingAfterBreak="0">
    <w:nsid w:val="51317BAE"/>
    <w:multiLevelType w:val="multilevel"/>
    <w:tmpl w:val="3322E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15:restartNumberingAfterBreak="0">
    <w:nsid w:val="559C76BD"/>
    <w:multiLevelType w:val="hybridMultilevel"/>
    <w:tmpl w:val="DF4E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74AC6"/>
    <w:multiLevelType w:val="multilevel"/>
    <w:tmpl w:val="9490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8" w15:restartNumberingAfterBreak="0">
    <w:nsid w:val="600D0F91"/>
    <w:multiLevelType w:val="hybridMultilevel"/>
    <w:tmpl w:val="B2FE6EC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67451818"/>
    <w:multiLevelType w:val="hybridMultilevel"/>
    <w:tmpl w:val="F5E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num w:numId="1">
    <w:abstractNumId w:val="17"/>
  </w:num>
  <w:num w:numId="2">
    <w:abstractNumId w:val="5"/>
  </w:num>
  <w:num w:numId="3">
    <w:abstractNumId w:val="8"/>
  </w:num>
  <w:num w:numId="4">
    <w:abstractNumId w:val="14"/>
  </w:num>
  <w:num w:numId="5">
    <w:abstractNumId w:val="23"/>
  </w:num>
  <w:num w:numId="6">
    <w:abstractNumId w:val="22"/>
  </w:num>
  <w:num w:numId="7">
    <w:abstractNumId w:val="12"/>
  </w:num>
  <w:num w:numId="8">
    <w:abstractNumId w:val="21"/>
  </w:num>
  <w:num w:numId="9">
    <w:abstractNumId w:val="6"/>
  </w:num>
  <w:num w:numId="10">
    <w:abstractNumId w:val="20"/>
  </w:num>
  <w:num w:numId="11">
    <w:abstractNumId w:val="7"/>
  </w:num>
  <w:num w:numId="12">
    <w:abstractNumId w:val="4"/>
  </w:num>
  <w:num w:numId="13">
    <w:abstractNumId w:val="0"/>
  </w:num>
  <w:num w:numId="14">
    <w:abstractNumId w:val="3"/>
  </w:num>
  <w:num w:numId="15">
    <w:abstractNumId w:val="1"/>
  </w:num>
  <w:num w:numId="16">
    <w:abstractNumId w:val="10"/>
  </w:num>
  <w:num w:numId="17">
    <w:abstractNumId w:val="9"/>
  </w:num>
  <w:num w:numId="18">
    <w:abstractNumId w:val="19"/>
  </w:num>
  <w:num w:numId="19">
    <w:abstractNumId w:val="16"/>
  </w:num>
  <w:num w:numId="20">
    <w:abstractNumId w:val="18"/>
  </w:num>
  <w:num w:numId="21">
    <w:abstractNumId w:val="11"/>
  </w:num>
  <w:num w:numId="22">
    <w:abstractNumId w:val="15"/>
  </w:num>
  <w:num w:numId="23">
    <w:abstractNumId w:val="2"/>
  </w:num>
  <w:num w:numId="24">
    <w:abstractNumId w:val="1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15A36"/>
    <w:rsid w:val="00016146"/>
    <w:rsid w:val="0002403B"/>
    <w:rsid w:val="000506DB"/>
    <w:rsid w:val="000630E0"/>
    <w:rsid w:val="00064234"/>
    <w:rsid w:val="00073717"/>
    <w:rsid w:val="0009005F"/>
    <w:rsid w:val="000B7232"/>
    <w:rsid w:val="000D0E03"/>
    <w:rsid w:val="000E4357"/>
    <w:rsid w:val="0010349B"/>
    <w:rsid w:val="00115D9E"/>
    <w:rsid w:val="001218E2"/>
    <w:rsid w:val="00122EFF"/>
    <w:rsid w:val="00124FE9"/>
    <w:rsid w:val="00127ED1"/>
    <w:rsid w:val="00134F6F"/>
    <w:rsid w:val="00166ABF"/>
    <w:rsid w:val="001710EB"/>
    <w:rsid w:val="00177298"/>
    <w:rsid w:val="00180EE5"/>
    <w:rsid w:val="00196C21"/>
    <w:rsid w:val="001F79B4"/>
    <w:rsid w:val="00205542"/>
    <w:rsid w:val="00210A24"/>
    <w:rsid w:val="002117E2"/>
    <w:rsid w:val="00212D2C"/>
    <w:rsid w:val="00214A43"/>
    <w:rsid w:val="002160E4"/>
    <w:rsid w:val="0022713F"/>
    <w:rsid w:val="00237631"/>
    <w:rsid w:val="00242495"/>
    <w:rsid w:val="00254FDA"/>
    <w:rsid w:val="0025709B"/>
    <w:rsid w:val="002605C3"/>
    <w:rsid w:val="002607EE"/>
    <w:rsid w:val="00267A3A"/>
    <w:rsid w:val="00280CB3"/>
    <w:rsid w:val="00291BB3"/>
    <w:rsid w:val="002B48B9"/>
    <w:rsid w:val="002B57FC"/>
    <w:rsid w:val="002C536C"/>
    <w:rsid w:val="002C5F0E"/>
    <w:rsid w:val="002E09A2"/>
    <w:rsid w:val="002F5355"/>
    <w:rsid w:val="0030021C"/>
    <w:rsid w:val="0030088B"/>
    <w:rsid w:val="00310216"/>
    <w:rsid w:val="00314425"/>
    <w:rsid w:val="00316DDC"/>
    <w:rsid w:val="00317D90"/>
    <w:rsid w:val="00325D85"/>
    <w:rsid w:val="003272D6"/>
    <w:rsid w:val="00374552"/>
    <w:rsid w:val="00386E3F"/>
    <w:rsid w:val="003907CE"/>
    <w:rsid w:val="00391769"/>
    <w:rsid w:val="00394E29"/>
    <w:rsid w:val="003A1B6A"/>
    <w:rsid w:val="003F1E75"/>
    <w:rsid w:val="00411ED8"/>
    <w:rsid w:val="00417CA2"/>
    <w:rsid w:val="004250AC"/>
    <w:rsid w:val="004506E4"/>
    <w:rsid w:val="00461EE8"/>
    <w:rsid w:val="00462225"/>
    <w:rsid w:val="00464F11"/>
    <w:rsid w:val="00467B40"/>
    <w:rsid w:val="00476467"/>
    <w:rsid w:val="0048507E"/>
    <w:rsid w:val="004918E8"/>
    <w:rsid w:val="004A68DF"/>
    <w:rsid w:val="004C55AF"/>
    <w:rsid w:val="004D0BEC"/>
    <w:rsid w:val="004D6AB4"/>
    <w:rsid w:val="004D70BD"/>
    <w:rsid w:val="004E05C2"/>
    <w:rsid w:val="004F2302"/>
    <w:rsid w:val="00507A0B"/>
    <w:rsid w:val="00521DBE"/>
    <w:rsid w:val="0052299E"/>
    <w:rsid w:val="00533551"/>
    <w:rsid w:val="00536E27"/>
    <w:rsid w:val="005412E2"/>
    <w:rsid w:val="00542AEA"/>
    <w:rsid w:val="00543C23"/>
    <w:rsid w:val="00557919"/>
    <w:rsid w:val="0058105E"/>
    <w:rsid w:val="00583F1D"/>
    <w:rsid w:val="005975F0"/>
    <w:rsid w:val="005C365A"/>
    <w:rsid w:val="005C733E"/>
    <w:rsid w:val="005C75E9"/>
    <w:rsid w:val="005D2920"/>
    <w:rsid w:val="005E5D2E"/>
    <w:rsid w:val="005F3BCE"/>
    <w:rsid w:val="005F7625"/>
    <w:rsid w:val="00613D07"/>
    <w:rsid w:val="00616C73"/>
    <w:rsid w:val="006221A5"/>
    <w:rsid w:val="00641168"/>
    <w:rsid w:val="00653CB2"/>
    <w:rsid w:val="00660C2F"/>
    <w:rsid w:val="0067422A"/>
    <w:rsid w:val="00684E06"/>
    <w:rsid w:val="006A3DF3"/>
    <w:rsid w:val="006B1DA2"/>
    <w:rsid w:val="006C4E45"/>
    <w:rsid w:val="007078CE"/>
    <w:rsid w:val="007152AC"/>
    <w:rsid w:val="0074024E"/>
    <w:rsid w:val="00740E4E"/>
    <w:rsid w:val="00747011"/>
    <w:rsid w:val="00753A76"/>
    <w:rsid w:val="00755F23"/>
    <w:rsid w:val="00761A74"/>
    <w:rsid w:val="00764D7D"/>
    <w:rsid w:val="0077503B"/>
    <w:rsid w:val="00780262"/>
    <w:rsid w:val="00797023"/>
    <w:rsid w:val="007A4305"/>
    <w:rsid w:val="007B028D"/>
    <w:rsid w:val="007F5E0C"/>
    <w:rsid w:val="00800ED1"/>
    <w:rsid w:val="00820E74"/>
    <w:rsid w:val="008233E0"/>
    <w:rsid w:val="00830FA9"/>
    <w:rsid w:val="00831693"/>
    <w:rsid w:val="00835BA8"/>
    <w:rsid w:val="00852120"/>
    <w:rsid w:val="00856BDD"/>
    <w:rsid w:val="0086734D"/>
    <w:rsid w:val="00877C1A"/>
    <w:rsid w:val="008B3A2C"/>
    <w:rsid w:val="008C2FC6"/>
    <w:rsid w:val="008C6A86"/>
    <w:rsid w:val="008D3F9C"/>
    <w:rsid w:val="008D710B"/>
    <w:rsid w:val="008E4A24"/>
    <w:rsid w:val="009000DE"/>
    <w:rsid w:val="00912E0C"/>
    <w:rsid w:val="00916964"/>
    <w:rsid w:val="009727D7"/>
    <w:rsid w:val="00973550"/>
    <w:rsid w:val="00985682"/>
    <w:rsid w:val="00987948"/>
    <w:rsid w:val="00996547"/>
    <w:rsid w:val="009B7A56"/>
    <w:rsid w:val="009C21D7"/>
    <w:rsid w:val="009F6629"/>
    <w:rsid w:val="009F7B86"/>
    <w:rsid w:val="00A12307"/>
    <w:rsid w:val="00A12E46"/>
    <w:rsid w:val="00A4780A"/>
    <w:rsid w:val="00A50C34"/>
    <w:rsid w:val="00A53F51"/>
    <w:rsid w:val="00A559CF"/>
    <w:rsid w:val="00A56866"/>
    <w:rsid w:val="00A63610"/>
    <w:rsid w:val="00AA2731"/>
    <w:rsid w:val="00AA56A7"/>
    <w:rsid w:val="00AA5F77"/>
    <w:rsid w:val="00AA7313"/>
    <w:rsid w:val="00AB0878"/>
    <w:rsid w:val="00AB4C34"/>
    <w:rsid w:val="00AB6859"/>
    <w:rsid w:val="00AC5F8F"/>
    <w:rsid w:val="00AD0971"/>
    <w:rsid w:val="00B0561B"/>
    <w:rsid w:val="00B10C79"/>
    <w:rsid w:val="00B113CB"/>
    <w:rsid w:val="00B23CCD"/>
    <w:rsid w:val="00B32EB0"/>
    <w:rsid w:val="00B40BE5"/>
    <w:rsid w:val="00B42DFD"/>
    <w:rsid w:val="00B43228"/>
    <w:rsid w:val="00B43F43"/>
    <w:rsid w:val="00B6066D"/>
    <w:rsid w:val="00B647B5"/>
    <w:rsid w:val="00B70F08"/>
    <w:rsid w:val="00B804DC"/>
    <w:rsid w:val="00B81B38"/>
    <w:rsid w:val="00B90B7F"/>
    <w:rsid w:val="00B9606A"/>
    <w:rsid w:val="00BA1060"/>
    <w:rsid w:val="00BB1B29"/>
    <w:rsid w:val="00BB6ED4"/>
    <w:rsid w:val="00BD1211"/>
    <w:rsid w:val="00BE1BA2"/>
    <w:rsid w:val="00BE5952"/>
    <w:rsid w:val="00BE6268"/>
    <w:rsid w:val="00BE6941"/>
    <w:rsid w:val="00BE7DD5"/>
    <w:rsid w:val="00BF463C"/>
    <w:rsid w:val="00C0094D"/>
    <w:rsid w:val="00C11301"/>
    <w:rsid w:val="00C11C73"/>
    <w:rsid w:val="00C21E0B"/>
    <w:rsid w:val="00C36753"/>
    <w:rsid w:val="00C51418"/>
    <w:rsid w:val="00C5630A"/>
    <w:rsid w:val="00C9418E"/>
    <w:rsid w:val="00C97261"/>
    <w:rsid w:val="00CA2F33"/>
    <w:rsid w:val="00CC17D3"/>
    <w:rsid w:val="00CC6F7B"/>
    <w:rsid w:val="00CD1A53"/>
    <w:rsid w:val="00CE66E4"/>
    <w:rsid w:val="00D455AC"/>
    <w:rsid w:val="00D553DA"/>
    <w:rsid w:val="00D56FF5"/>
    <w:rsid w:val="00D65077"/>
    <w:rsid w:val="00D83F16"/>
    <w:rsid w:val="00D913DB"/>
    <w:rsid w:val="00DA77AC"/>
    <w:rsid w:val="00DB5438"/>
    <w:rsid w:val="00DB78D2"/>
    <w:rsid w:val="00DD0E7B"/>
    <w:rsid w:val="00DD37AA"/>
    <w:rsid w:val="00E0237E"/>
    <w:rsid w:val="00E0307C"/>
    <w:rsid w:val="00E256FD"/>
    <w:rsid w:val="00E31CFC"/>
    <w:rsid w:val="00E3600E"/>
    <w:rsid w:val="00E73125"/>
    <w:rsid w:val="00E770EE"/>
    <w:rsid w:val="00E95D1C"/>
    <w:rsid w:val="00EA5DC8"/>
    <w:rsid w:val="00EB1F48"/>
    <w:rsid w:val="00EB6B7A"/>
    <w:rsid w:val="00EC5C82"/>
    <w:rsid w:val="00EE1A16"/>
    <w:rsid w:val="00F12532"/>
    <w:rsid w:val="00F33CD7"/>
    <w:rsid w:val="00F3625A"/>
    <w:rsid w:val="00F416DC"/>
    <w:rsid w:val="00F51EFD"/>
    <w:rsid w:val="00F761B2"/>
    <w:rsid w:val="00F77151"/>
    <w:rsid w:val="00F91DC3"/>
    <w:rsid w:val="00FE368A"/>
    <w:rsid w:val="00FF4C92"/>
    <w:rsid w:val="00FF4CCE"/>
    <w:rsid w:val="00FF71CC"/>
    <w:rsid w:val="052C1598"/>
    <w:rsid w:val="1999C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C8"/>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344018773">
      <w:bodyDiv w:val="1"/>
      <w:marLeft w:val="0"/>
      <w:marRight w:val="0"/>
      <w:marTop w:val="0"/>
      <w:marBottom w:val="0"/>
      <w:divBdr>
        <w:top w:val="none" w:sz="0" w:space="0" w:color="auto"/>
        <w:left w:val="none" w:sz="0" w:space="0" w:color="auto"/>
        <w:bottom w:val="none" w:sz="0" w:space="0" w:color="auto"/>
        <w:right w:val="none" w:sz="0" w:space="0" w:color="auto"/>
      </w:divBdr>
    </w:div>
    <w:div w:id="16501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7138279E8EA46933EF91FB8021632" ma:contentTypeVersion="8" ma:contentTypeDescription="Create a new document." ma:contentTypeScope="" ma:versionID="73d0225a2cf46c8e1cc66e6473e07e9c">
  <xsd:schema xmlns:xsd="http://www.w3.org/2001/XMLSchema" xmlns:xs="http://www.w3.org/2001/XMLSchema" xmlns:p="http://schemas.microsoft.com/office/2006/metadata/properties" xmlns:ns3="46a57f82-ed40-42e7-8a34-bde6983f833b" xmlns:ns4="15e15d3d-7b6e-4822-ad75-be91b1ddbe24" targetNamespace="http://schemas.microsoft.com/office/2006/metadata/properties" ma:root="true" ma:fieldsID="9363074900ab18576485136dbdbc2e48" ns3:_="" ns4:_="">
    <xsd:import namespace="46a57f82-ed40-42e7-8a34-bde6983f833b"/>
    <xsd:import namespace="15e15d3d-7b6e-4822-ad75-be91b1ddbe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57f82-ed40-42e7-8a34-bde6983f8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15d3d-7b6e-4822-ad75-be91b1ddbe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CC6E-6E31-45E3-B0DC-E77BA798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57f82-ed40-42e7-8a34-bde6983f833b"/>
    <ds:schemaRef ds:uri="15e15d3d-7b6e-4822-ad75-be91b1dd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C555C-DFC1-49B5-BD68-C531E169FD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4.xml><?xml version="1.0" encoding="utf-8"?>
<ds:datastoreItem xmlns:ds="http://schemas.openxmlformats.org/officeDocument/2006/customXml" ds:itemID="{9EF79562-CBB6-4566-96E3-5A3C8825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Pamela Wallize</cp:lastModifiedBy>
  <cp:revision>5</cp:revision>
  <cp:lastPrinted>2018-03-22T19:12:00Z</cp:lastPrinted>
  <dcterms:created xsi:type="dcterms:W3CDTF">2021-10-04T17:44:00Z</dcterms:created>
  <dcterms:modified xsi:type="dcterms:W3CDTF">2021-10-04T18:36:00Z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0x0101002457138279E8EA46933EF91FB8021632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153</vt:lpwstr>
  </property>
</Properties>
</file>